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2EDC6" w14:textId="77777777" w:rsidR="00D85B3E" w:rsidRDefault="00D85B3E" w:rsidP="00D85B3E">
      <w:pPr>
        <w:pStyle w:val="2"/>
        <w:widowControl/>
        <w:spacing w:line="580" w:lineRule="exact"/>
        <w:jc w:val="center"/>
        <w:rPr>
          <w:rFonts w:ascii="华文中宋" w:eastAsia="华文中宋" w:hAnsi="华文中宋" w:cs="华文中宋" w:hint="default"/>
          <w:color w:val="444444"/>
        </w:rPr>
      </w:pPr>
      <w:r>
        <w:rPr>
          <w:rFonts w:ascii="华文中宋" w:eastAsia="华文中宋" w:hAnsi="华文中宋" w:cs="华文中宋"/>
          <w:color w:val="444444"/>
        </w:rPr>
        <w:t>西北师范大学2021年度研究生</w:t>
      </w:r>
    </w:p>
    <w:p w14:paraId="010F833C" w14:textId="0A73A32E" w:rsidR="00D85B3E" w:rsidRDefault="00D85B3E" w:rsidP="00D85B3E">
      <w:pPr>
        <w:pStyle w:val="2"/>
        <w:widowControl/>
        <w:spacing w:line="580" w:lineRule="exact"/>
        <w:jc w:val="center"/>
        <w:rPr>
          <w:rFonts w:ascii="华文中宋" w:eastAsia="华文中宋" w:hAnsi="华文中宋" w:cs="华文中宋" w:hint="default"/>
          <w:color w:val="444444"/>
        </w:rPr>
      </w:pPr>
      <w:r>
        <w:rPr>
          <w:rFonts w:ascii="华文中宋" w:eastAsia="华文中宋" w:hAnsi="华文中宋" w:cs="华文中宋"/>
          <w:color w:val="444444"/>
        </w:rPr>
        <w:t>精品教材项目立项</w:t>
      </w:r>
      <w:r>
        <w:rPr>
          <w:rFonts w:ascii="华文中宋" w:eastAsia="华文中宋" w:hAnsi="华文中宋" w:cs="华文中宋"/>
          <w:color w:val="444444"/>
        </w:rPr>
        <w:t>名单</w:t>
      </w:r>
    </w:p>
    <w:p w14:paraId="1147C779" w14:textId="77777777" w:rsidR="00D85B3E" w:rsidRPr="00D85B3E" w:rsidRDefault="00D85B3E" w:rsidP="00D85B3E">
      <w:pPr>
        <w:rPr>
          <w:rFonts w:hint="eastAsia"/>
        </w:rPr>
      </w:pPr>
    </w:p>
    <w:p w14:paraId="4B2A35FD" w14:textId="02BF92E9" w:rsidR="00D85B3E" w:rsidRPr="005E08B3" w:rsidRDefault="00D85B3E" w:rsidP="005E08B3">
      <w:pPr>
        <w:spacing w:afterLines="50" w:after="156" w:line="520" w:lineRule="exact"/>
        <w:rPr>
          <w:rFonts w:ascii="仿宋_GB2312" w:eastAsia="仿宋_GB2312" w:hAnsi="仿宋_GB2312" w:cs="仿宋_GB2312" w:hint="eastAsia"/>
          <w:sz w:val="30"/>
          <w:szCs w:val="30"/>
        </w:rPr>
      </w:pPr>
      <w:bookmarkStart w:id="0" w:name="_GoBack"/>
      <w:bookmarkEnd w:id="0"/>
      <w:r w:rsidRPr="005E08B3">
        <w:rPr>
          <w:rFonts w:ascii="仿宋_GB2312" w:eastAsia="仿宋_GB2312" w:hAnsi="仿宋_GB2312" w:cs="仿宋_GB2312" w:hint="eastAsia"/>
          <w:sz w:val="30"/>
          <w:szCs w:val="30"/>
        </w:rPr>
        <w:t>2021年度</w:t>
      </w:r>
      <w:r w:rsidRPr="005E08B3">
        <w:rPr>
          <w:rFonts w:ascii="仿宋_GB2312" w:eastAsia="仿宋_GB2312" w:hAnsi="仿宋_GB2312" w:cs="仿宋_GB2312" w:hint="eastAsia"/>
          <w:sz w:val="30"/>
          <w:szCs w:val="30"/>
        </w:rPr>
        <w:t>我校共建设</w:t>
      </w:r>
      <w:r w:rsidRPr="005E08B3">
        <w:rPr>
          <w:rFonts w:ascii="仿宋_GB2312" w:eastAsia="仿宋_GB2312" w:hAnsi="仿宋_GB2312" w:cs="仿宋_GB2312" w:hint="eastAsia"/>
          <w:sz w:val="30"/>
          <w:szCs w:val="30"/>
        </w:rPr>
        <w:t>研究生精品教材项目8项，名单如下：</w:t>
      </w:r>
    </w:p>
    <w:tbl>
      <w:tblPr>
        <w:tblW w:w="88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6"/>
        <w:gridCol w:w="1058"/>
        <w:gridCol w:w="2391"/>
        <w:gridCol w:w="4628"/>
      </w:tblGrid>
      <w:tr w:rsidR="00D85B3E" w14:paraId="5D4C6FA9" w14:textId="77777777" w:rsidTr="00411FC1">
        <w:trPr>
          <w:trHeight w:hRule="exact" w:val="533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616A9" w14:textId="77777777" w:rsidR="00D85B3E" w:rsidRDefault="00D85B3E" w:rsidP="00411FC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17FA" w14:textId="77777777" w:rsidR="00D85B3E" w:rsidRDefault="00D85B3E" w:rsidP="00411F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AFB5" w14:textId="77777777" w:rsidR="00D85B3E" w:rsidRDefault="00D85B3E" w:rsidP="00411FC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所在学院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7D15" w14:textId="77777777" w:rsidR="00D85B3E" w:rsidRDefault="00D85B3E" w:rsidP="00411FC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</w:tr>
      <w:tr w:rsidR="00D85B3E" w14:paraId="79B9E31D" w14:textId="77777777" w:rsidTr="00411FC1">
        <w:trPr>
          <w:trHeight w:hRule="exact" w:val="533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88D9" w14:textId="77777777" w:rsidR="00D85B3E" w:rsidRDefault="00D85B3E" w:rsidP="00411F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2E099" w14:textId="77777777" w:rsidR="00D85B3E" w:rsidRDefault="00D85B3E" w:rsidP="00411F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朱国峰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1969" w14:textId="77777777" w:rsidR="00D85B3E" w:rsidRDefault="00D85B3E" w:rsidP="00411F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地理与环境科学学院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A418" w14:textId="77777777" w:rsidR="00D85B3E" w:rsidRDefault="00D85B3E" w:rsidP="00411F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祁连山及河西走廊现代自然地理综合实习教程</w:t>
            </w:r>
          </w:p>
        </w:tc>
      </w:tr>
      <w:tr w:rsidR="00D85B3E" w14:paraId="1C3826BE" w14:textId="77777777" w:rsidTr="00411FC1">
        <w:trPr>
          <w:trHeight w:hRule="exact" w:val="533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CACA" w14:textId="77777777" w:rsidR="00D85B3E" w:rsidRDefault="00D85B3E" w:rsidP="00411F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9FF2" w14:textId="77777777" w:rsidR="00D85B3E" w:rsidRDefault="00D85B3E" w:rsidP="00411F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周玉秀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C46F" w14:textId="77777777" w:rsidR="00D85B3E" w:rsidRDefault="00D85B3E" w:rsidP="00411F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文学院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8EAD" w14:textId="77777777" w:rsidR="00D85B3E" w:rsidRDefault="00D85B3E" w:rsidP="00411FC1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《音论》详注与《音学五书》导读</w:t>
            </w:r>
          </w:p>
        </w:tc>
      </w:tr>
      <w:tr w:rsidR="00D85B3E" w14:paraId="719ED74D" w14:textId="77777777" w:rsidTr="00411FC1">
        <w:trPr>
          <w:trHeight w:hRule="exact" w:val="533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FABA" w14:textId="77777777" w:rsidR="00D85B3E" w:rsidRDefault="00D85B3E" w:rsidP="00411F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971CA" w14:textId="77777777" w:rsidR="00D85B3E" w:rsidRDefault="00D85B3E" w:rsidP="00411F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马军霞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F90C" w14:textId="77777777" w:rsidR="00D85B3E" w:rsidRDefault="00D85B3E" w:rsidP="00411F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历史文化学院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10B6" w14:textId="77777777" w:rsidR="00D85B3E" w:rsidRDefault="00D85B3E" w:rsidP="00411FC1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夏商周青铜器专题研究十六讲</w:t>
            </w:r>
          </w:p>
        </w:tc>
      </w:tr>
      <w:tr w:rsidR="00D85B3E" w14:paraId="7967A490" w14:textId="77777777" w:rsidTr="00411FC1">
        <w:trPr>
          <w:trHeight w:hRule="exact" w:val="533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A639" w14:textId="77777777" w:rsidR="00D85B3E" w:rsidRDefault="00D85B3E" w:rsidP="00411F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BF48" w14:textId="77777777" w:rsidR="00D85B3E" w:rsidRDefault="00D85B3E" w:rsidP="00411F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张学忠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209F" w14:textId="77777777" w:rsidR="00D85B3E" w:rsidRDefault="00D85B3E" w:rsidP="00411F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美术学院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4A28" w14:textId="77777777" w:rsidR="00D85B3E" w:rsidRDefault="00D85B3E" w:rsidP="00411FC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西方现代设计史</w:t>
            </w:r>
          </w:p>
        </w:tc>
      </w:tr>
      <w:tr w:rsidR="00D85B3E" w14:paraId="71E18561" w14:textId="77777777" w:rsidTr="00411FC1">
        <w:trPr>
          <w:trHeight w:hRule="exact" w:val="533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25D2" w14:textId="77777777" w:rsidR="00D85B3E" w:rsidRDefault="00D85B3E" w:rsidP="00411F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4A65B" w14:textId="77777777" w:rsidR="00D85B3E" w:rsidRDefault="00D85B3E" w:rsidP="00411F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李华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CC53" w14:textId="77777777" w:rsidR="00D85B3E" w:rsidRDefault="00D85B3E" w:rsidP="00411F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国际文化交流学院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48C5" w14:textId="77777777" w:rsidR="00D85B3E" w:rsidRDefault="00D85B3E" w:rsidP="00411FC1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《汉字与对外汉语教学》</w:t>
            </w:r>
          </w:p>
        </w:tc>
      </w:tr>
      <w:tr w:rsidR="00D85B3E" w14:paraId="2A105BE8" w14:textId="77777777" w:rsidTr="00411FC1">
        <w:trPr>
          <w:trHeight w:hRule="exact" w:val="533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D5F1" w14:textId="77777777" w:rsidR="00D85B3E" w:rsidRDefault="00D85B3E" w:rsidP="00411F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7A8F" w14:textId="77777777" w:rsidR="00D85B3E" w:rsidRDefault="00D85B3E" w:rsidP="00411F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冯德成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8B1A" w14:textId="77777777" w:rsidR="00D85B3E" w:rsidRDefault="00D85B3E" w:rsidP="00411F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数学与统计学院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4566" w14:textId="77777777" w:rsidR="00D85B3E" w:rsidRDefault="00D85B3E" w:rsidP="00411FC1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测度论基础</w:t>
            </w:r>
          </w:p>
        </w:tc>
      </w:tr>
      <w:tr w:rsidR="00D85B3E" w14:paraId="2B0E936B" w14:textId="77777777" w:rsidTr="00411FC1">
        <w:trPr>
          <w:trHeight w:hRule="exact" w:val="533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A4E1" w14:textId="77777777" w:rsidR="00D85B3E" w:rsidRDefault="00D85B3E" w:rsidP="00411F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1E2A" w14:textId="77777777" w:rsidR="00D85B3E" w:rsidRDefault="00D85B3E" w:rsidP="00411F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孙健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DD3E" w14:textId="77777777" w:rsidR="00D85B3E" w:rsidRDefault="00D85B3E" w:rsidP="00411F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马克思主义学院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D5EE7" w14:textId="77777777" w:rsidR="00D85B3E" w:rsidRDefault="00D85B3E" w:rsidP="00411FC1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中国马克思主义与当代专题研究</w:t>
            </w:r>
          </w:p>
        </w:tc>
      </w:tr>
      <w:tr w:rsidR="00D85B3E" w14:paraId="6A802855" w14:textId="77777777" w:rsidTr="00411FC1">
        <w:trPr>
          <w:trHeight w:hRule="exact" w:val="533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A3EFE" w14:textId="77777777" w:rsidR="00D85B3E" w:rsidRDefault="00D85B3E" w:rsidP="00411F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8F48" w14:textId="77777777" w:rsidR="00D85B3E" w:rsidRDefault="00D85B3E" w:rsidP="00411F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A468" w14:textId="77777777" w:rsidR="00D85B3E" w:rsidRDefault="00D85B3E" w:rsidP="00411F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计算机科学与工程学院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0F4F" w14:textId="77777777" w:rsidR="00D85B3E" w:rsidRDefault="00D85B3E" w:rsidP="00411FC1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Python数据挖掘与机器学习</w:t>
            </w:r>
          </w:p>
        </w:tc>
      </w:tr>
    </w:tbl>
    <w:p w14:paraId="22833C77" w14:textId="77777777" w:rsidR="007A44CE" w:rsidRPr="00D85B3E" w:rsidRDefault="007A44CE"/>
    <w:sectPr w:rsidR="007A44CE" w:rsidRPr="00D85B3E" w:rsidSect="007A4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9E0F0" w14:textId="77777777" w:rsidR="00CF5498" w:rsidRDefault="00CF5498" w:rsidP="00D85B3E">
      <w:r>
        <w:separator/>
      </w:r>
    </w:p>
  </w:endnote>
  <w:endnote w:type="continuationSeparator" w:id="0">
    <w:p w14:paraId="2D4C7751" w14:textId="77777777" w:rsidR="00CF5498" w:rsidRDefault="00CF5498" w:rsidP="00D8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E47F1" w14:textId="77777777" w:rsidR="00CF5498" w:rsidRDefault="00CF5498" w:rsidP="00D85B3E">
      <w:r>
        <w:separator/>
      </w:r>
    </w:p>
  </w:footnote>
  <w:footnote w:type="continuationSeparator" w:id="0">
    <w:p w14:paraId="5B2EB3A7" w14:textId="77777777" w:rsidR="00CF5498" w:rsidRDefault="00CF5498" w:rsidP="00D85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33F82"/>
    <w:rsid w:val="005E08B3"/>
    <w:rsid w:val="007A44CE"/>
    <w:rsid w:val="00B02192"/>
    <w:rsid w:val="00B33F82"/>
    <w:rsid w:val="00CF5498"/>
    <w:rsid w:val="00D8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82E87"/>
  <w15:chartTrackingRefBased/>
  <w15:docId w15:val="{27253A05-DB67-40D8-BBCF-952460E9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B3E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D85B3E"/>
    <w:pPr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5B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5B3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5B3E"/>
    <w:rPr>
      <w:sz w:val="18"/>
      <w:szCs w:val="18"/>
    </w:rPr>
  </w:style>
  <w:style w:type="character" w:customStyle="1" w:styleId="20">
    <w:name w:val="标题 2 字符"/>
    <w:basedOn w:val="a0"/>
    <w:link w:val="2"/>
    <w:rsid w:val="00D85B3E"/>
    <w:rPr>
      <w:rFonts w:ascii="宋体" w:eastAsia="宋体" w:hAnsi="宋体" w:cs="Times New Roman"/>
      <w:b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</dc:creator>
  <cp:keywords/>
  <dc:description/>
  <cp:lastModifiedBy>李欣</cp:lastModifiedBy>
  <cp:revision>3</cp:revision>
  <dcterms:created xsi:type="dcterms:W3CDTF">2022-05-27T02:37:00Z</dcterms:created>
  <dcterms:modified xsi:type="dcterms:W3CDTF">2022-05-27T02:38:00Z</dcterms:modified>
</cp:coreProperties>
</file>